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75" w:before="75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374853"/>
          <w:sz w:val="21"/>
          <w:szCs w:val="21"/>
          <w:rtl w:val="0"/>
        </w:rPr>
        <w:t xml:space="preserve">OFERTA1 IMPRESORA DE TICKETS TP-8502 = 510 SOLES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3143250" cy="3714750"/>
            <wp:effectExtent b="0" l="0" r="0" t="0"/>
            <wp:docPr id="1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t xml:space="preserve">CARACTERISTICAS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666699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17"/>
          <w:szCs w:val="17"/>
          <w:rtl w:val="0"/>
        </w:rPr>
        <w:t xml:space="preserve">* Imprime tickets para uso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Emite documentos a alta velocidad en un tamaño compacto.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Emisión de documentos (recibos, boletas, etc.)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Alimentacion: DC 12V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Imprime tickets para uso comercial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Emite documentos a alta velocidad en un tamaño compacto.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Emisión de documentos (recibos, boletas, etc.)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t xml:space="preserve">CONTENIDO DEL PAQUETE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t xml:space="preserve">* Impresora de tickets</w:t>
        <w:br w:type="textWrapping"/>
        <w:t xml:space="preserve">* Manual de Usuario</w:t>
        <w:br w:type="textWrapping"/>
        <w:t xml:space="preserve">* Cable fuente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br w:type="textWrapping"/>
        <w:t xml:space="preserve">      EL PAQUETE NO INCLUYE INTALACION ,CAPACITACION  NI SOPORTE TECNICO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000000"/>
          <w:sz w:val="17"/>
          <w:szCs w:val="17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3840.9999999999995" w:type="dxa"/>
        <w:jc w:val="left"/>
        <w:tblBorders>
          <w:top w:color="e5e6e7" w:space="0" w:sz="6" w:val="single"/>
          <w:left w:color="e5e6e7" w:space="0" w:sz="6" w:val="single"/>
          <w:bottom w:color="e5e6e7" w:space="0" w:sz="6" w:val="single"/>
          <w:right w:color="e5e6e7" w:space="0" w:sz="6" w:val="single"/>
        </w:tblBorders>
        <w:tblLayout w:type="fixed"/>
        <w:tblLook w:val="0400"/>
      </w:tblPr>
      <w:tblGrid>
        <w:gridCol w:w="1114"/>
        <w:gridCol w:w="1019"/>
        <w:gridCol w:w="986"/>
        <w:gridCol w:w="722"/>
        <w:tblGridChange w:id="0">
          <w:tblGrid>
            <w:gridCol w:w="1114"/>
            <w:gridCol w:w="1019"/>
            <w:gridCol w:w="986"/>
            <w:gridCol w:w="722"/>
          </w:tblGrid>
        </w:tblGridChange>
      </w:tblGrid>
      <w:tr>
        <w:tc>
          <w:tcPr>
            <w:gridSpan w:val="4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ESPECIFICACIONES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IMPRESION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COMUNICACION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Metodo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Termica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Puerto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USB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Resolucion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8 dots/mm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Puerto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Serial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Velocidad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70 mm/s</w:t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 </w:t>
            </w:r>
          </w:p>
        </w:tc>
      </w:tr>
      <w:tr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PAPEL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DIMENSIONES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Tipo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Termico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Longitud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240 mm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Diam. Interno 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Max. 50 mm 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Altura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130 mm 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Diam. Interno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Min. 13 mm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Profundidad 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280 mm  </w:t>
            </w:r>
          </w:p>
        </w:tc>
      </w:tr>
    </w:tbl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rtl w:val="0"/>
        </w:rPr>
        <w:t xml:space="preserve"> 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4829175" cy="5667375"/>
            <wp:effectExtent b="0" l="0" r="0" t="0"/>
            <wp:docPr id="2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667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Times New Roman"/>
  <w:font w:name="Georgia"/>
  <w:font w:name="Verdana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100"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2.png"/><Relationship Id="rId6" Type="http://schemas.openxmlformats.org/officeDocument/2006/relationships/image" Target="media/image03.png"/></Relationships>
</file>